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5"/>
          <w:szCs w:val="25"/>
        </w:rPr>
        <w:t xml:space="preserve">Warranty Claim — Internal Process</w:t>
      </w:r>
    </w:p>
    <w:p>
      <w:pPr>
        <w:spacing w:after="240" w:before="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18"/>
          <w:szCs w:val="18"/>
        </w:rPr>
        <w:t xml:space="preserve">Who does what when a customer says something is wrong. Rev. 11/2025.</w:t>
      </w:r>
    </w:p>
    <w:p>
      <w:pPr>
        <w:pBdr>
          <w:bottom w:val="single" w:color="999999" w:sz="6" w:space="4"/>
        </w:pBdr>
        <w:spacing w:after="160" w:before="120"/>
      </w:pPr>
    </w:p>
    <w:p>
      <w:pPr>
        <w:spacing w:after="120" w:before="16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STEP 1 — INTAKE (same day)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Whoever takes the call writes it up. Do not promise anything on the phone.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Get: invoice number, drawing number and revision, quantity affected, photos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Log it in the quality tracker. Every claim gets a number, even the ones we end up denying.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STEP 2 — TRIAGE (within 2 business days)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Quality lead reviews against the print and the published tolerances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Three outcomes: our defect, within tolerance, or caused after shipment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If it is ours, say so quickly. Arguing about a real defect costs more than the part.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STEP 3 — DISPOSITION</w:t>
      </w:r>
    </w:p>
    <w:tbl>
      <w:tblPr>
        <w:tblW w:type="dxa" w:w="9360"/>
        <w:tblBorders>
          <w:top w:val="single" w:color="808080" w:sz="4"/>
          <w:left w:val="single" w:color="808080" w:sz="4"/>
          <w:bottom w:val="single" w:color="808080" w:sz="4"/>
          <w:right w:val="single" w:color="808080" w:sz="4"/>
          <w:insideH w:val="single" w:color="808080" w:sz="4"/>
          <w:insideV w:val="single" w:color="808080" w:sz="4"/>
        </w:tblBorders>
      </w:tblPr>
      <w:tblGrid>
        <w:gridCol w:w="3000"/>
        <w:gridCol w:w="4100"/>
        <w:gridCol w:w="2260"/>
      </w:tblGrid>
      <w:tr>
        <w:tc>
          <w:tcPr>
            <w:tcW w:type="dxa" w:w="300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Finding</w:t>
            </w:r>
          </w:p>
        </w:tc>
        <w:tc>
          <w:tcPr>
            <w:tcW w:type="dxa" w:w="410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Action</w:t>
            </w:r>
          </w:p>
        </w:tc>
        <w:tc>
          <w:tcPr>
            <w:tcW w:type="dxa" w:w="226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Who approves</w:t>
            </w:r>
          </w:p>
        </w:tc>
      </w:tr>
      <w:tr>
        <w:tc>
          <w:tcPr>
            <w:tcW w:type="dxa" w:w="30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Our defect, under $1,000</w:t>
            </w:r>
          </w:p>
        </w:tc>
        <w:tc>
          <w:tcPr>
            <w:tcW w:type="dxa" w:w="41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Remake or credit</w:t>
            </w:r>
          </w:p>
        </w:tc>
        <w:tc>
          <w:tcPr>
            <w:tcW w:type="dxa" w:w="22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Quality lead</w:t>
            </w:r>
          </w:p>
        </w:tc>
      </w:tr>
      <w:tr>
        <w:tc>
          <w:tcPr>
            <w:tcW w:type="dxa" w:w="30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Our defect, $1,000 – $10,000</w:t>
            </w:r>
          </w:p>
        </w:tc>
        <w:tc>
          <w:tcPr>
            <w:tcW w:type="dxa" w:w="41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Remake or credit</w:t>
            </w:r>
          </w:p>
        </w:tc>
        <w:tc>
          <w:tcPr>
            <w:tcW w:type="dxa" w:w="22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Operations manager</w:t>
            </w:r>
          </w:p>
        </w:tc>
      </w:tr>
      <w:tr>
        <w:tc>
          <w:tcPr>
            <w:tcW w:type="dxa" w:w="30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Our defect, over $10,000</w:t>
            </w:r>
          </w:p>
        </w:tc>
        <w:tc>
          <w:tcPr>
            <w:tcW w:type="dxa" w:w="41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Remake, credit, or negotiated</w:t>
            </w:r>
          </w:p>
        </w:tc>
        <w:tc>
          <w:tcPr>
            <w:tcW w:type="dxa" w:w="22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Owner</w:t>
            </w:r>
          </w:p>
        </w:tc>
      </w:tr>
      <w:tr>
        <w:tc>
          <w:tcPr>
            <w:tcW w:type="dxa" w:w="30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Within tolerance</w:t>
            </w:r>
          </w:p>
        </w:tc>
        <w:tc>
          <w:tcPr>
            <w:tcW w:type="dxa" w:w="41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Written explanation with the tolerance cited</w:t>
            </w:r>
          </w:p>
        </w:tc>
        <w:tc>
          <w:tcPr>
            <w:tcW w:type="dxa" w:w="22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Quality lead</w:t>
            </w:r>
          </w:p>
        </w:tc>
      </w:tr>
      <w:tr>
        <w:tc>
          <w:tcPr>
            <w:tcW w:type="dxa" w:w="30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Post-shipment cause</w:t>
            </w:r>
          </w:p>
        </w:tc>
        <w:tc>
          <w:tcPr>
            <w:tcW w:type="dxa" w:w="41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Denial letter, offer paid repair</w:t>
            </w:r>
          </w:p>
        </w:tc>
        <w:tc>
          <w:tcPr>
            <w:tcW w:type="dxa" w:w="22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Operations manager</w:t>
            </w:r>
          </w:p>
        </w:tc>
      </w:tr>
    </w:tbl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STEP 4 — CLOSE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Customer gets a written outcome regardless of the finding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If it was ours, the corrective action goes in the tracker before the claim closes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Claims open more than 30 days get reviewed in the Monday production meeting</w:t>
      </w:r>
    </w:p>
    <w:p>
      <w:pPr>
        <w:spacing w:after="200"/>
      </w:pPr>
    </w:p>
    <w:p>
      <w:pPr>
        <w:spacing w:after="160" w:before="0" w:line="264"/>
      </w:pPr>
      <w:r>
        <w:rPr>
          <w:rFonts w:ascii="Calibri" w:cs="Calibri" w:eastAsia="Calibri" w:hAnsi="Calibri"/>
          <w:b w:val="false"/>
          <w:bCs w:val="false"/>
          <w:i/>
          <w:iCs/>
          <w:caps w:val="false"/>
          <w:color w:val="000000"/>
          <w:sz w:val="19"/>
          <w:szCs w:val="19"/>
        </w:rPr>
        <w:t xml:space="preserve">Target: 80% of claims closed within 15 business days. We are currently at about 60%.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20" w:hanging="260"/>
      </w:pPr>
    </w:lvl>
    <w:lvl w:ilvl="1" w15:tentative="1">
      <w:start w:val="1"/>
      <w:numFmt w:val="bullet"/>
      <w:lvlText w:val="o"/>
      <w:lvlJc w:val="left"/>
      <w:pPr>
        <w:ind w:left="9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20" w:hanging="2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)"/>
      <w:lvlJc w:val="left"/>
      <w:pPr>
        <w:ind w:left="52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Ridgeline Fabrication</dc:creator>
  <cp:lastModifiedBy>Un-named</cp:lastModifiedBy>
  <cp:revision>1</cp:revision>
  <dcterms:created xsi:type="dcterms:W3CDTF">2026-07-28T20:49:23.288Z</dcterms:created>
  <dcterms:modified xsi:type="dcterms:W3CDTF">2026-07-28T20:49:23.288Z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